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2F8" w14:textId="7EE1ED88" w:rsidR="006A2F5B" w:rsidRPr="00B74DD0" w:rsidRDefault="00B91310">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４</w:t>
      </w:r>
      <w:r w:rsidR="006A2F5B" w:rsidRPr="00B74DD0">
        <w:rPr>
          <w:rFonts w:asciiTheme="majorEastAsia" w:eastAsiaTheme="majorEastAsia" w:hAnsiTheme="majorEastAsia" w:hint="eastAsia"/>
          <w:sz w:val="22"/>
        </w:rPr>
        <w:t>）</w:t>
      </w:r>
    </w:p>
    <w:p w14:paraId="5594047F" w14:textId="56675094" w:rsidR="005F4515" w:rsidRPr="00B74DD0" w:rsidRDefault="00FD29C2" w:rsidP="005F4515">
      <w:pPr>
        <w:jc w:val="right"/>
        <w:rPr>
          <w:rFonts w:asciiTheme="majorEastAsia" w:eastAsiaTheme="majorEastAsia" w:hAnsiTheme="majorEastAsia"/>
          <w:sz w:val="22"/>
        </w:rPr>
      </w:pPr>
      <w:r>
        <w:rPr>
          <w:rFonts w:asciiTheme="majorEastAsia" w:eastAsiaTheme="majorEastAsia" w:hAnsiTheme="majorEastAsia" w:hint="eastAsia"/>
          <w:sz w:val="22"/>
        </w:rPr>
        <w:t>２０２４</w:t>
      </w:r>
      <w:bookmarkStart w:id="0" w:name="_GoBack"/>
      <w:bookmarkEnd w:id="0"/>
      <w:r w:rsidR="005F4515" w:rsidRPr="00B74DD0">
        <w:rPr>
          <w:rFonts w:asciiTheme="majorEastAsia" w:eastAsiaTheme="majorEastAsia" w:hAnsiTheme="majorEastAsia" w:hint="eastAsia"/>
          <w:sz w:val="22"/>
        </w:rPr>
        <w:t>年　　月　　日</w:t>
      </w:r>
    </w:p>
    <w:p w14:paraId="585A5621" w14:textId="77777777" w:rsidR="00105BE5" w:rsidRPr="00B74DD0" w:rsidRDefault="00105BE5" w:rsidP="00105BE5">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294EDBD8" w14:textId="29FAD95A" w:rsidR="005F4515" w:rsidRPr="00B74DD0" w:rsidRDefault="0049483C" w:rsidP="00805EF4">
      <w:pPr>
        <w:pStyle w:val="Default"/>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w:t>
      </w:r>
      <w:r w:rsidR="00105BE5" w:rsidRPr="00E445E1">
        <w:rPr>
          <w:rFonts w:asciiTheme="majorEastAsia" w:eastAsiaTheme="majorEastAsia" w:hAnsiTheme="majorEastAsia" w:hint="eastAsia"/>
          <w:color w:val="auto"/>
          <w:sz w:val="22"/>
          <w:szCs w:val="22"/>
        </w:rPr>
        <w:t>長</w:t>
      </w:r>
      <w:r w:rsidR="00105BE5"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5F4515" w:rsidRPr="002A7139" w14:paraId="4C5D1501" w14:textId="77777777" w:rsidTr="005F4515">
        <w:trPr>
          <w:cantSplit/>
          <w:trHeight w:val="280"/>
        </w:trPr>
        <w:tc>
          <w:tcPr>
            <w:tcW w:w="5212" w:type="dxa"/>
            <w:gridSpan w:val="4"/>
            <w:tcBorders>
              <w:top w:val="nil"/>
              <w:left w:val="nil"/>
              <w:bottom w:val="nil"/>
              <w:right w:val="nil"/>
            </w:tcBorders>
            <w:vAlign w:val="center"/>
          </w:tcPr>
          <w:p w14:paraId="16D6E006" w14:textId="6B1CFE05" w:rsidR="005F4515" w:rsidRPr="00B74DD0" w:rsidRDefault="005F4515"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09680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5F4515" w:rsidRPr="002A7139" w14:paraId="504FB5E4" w14:textId="77777777" w:rsidTr="008A1725">
        <w:trPr>
          <w:cantSplit/>
          <w:trHeight w:val="276"/>
        </w:trPr>
        <w:tc>
          <w:tcPr>
            <w:tcW w:w="1560" w:type="dxa"/>
            <w:tcBorders>
              <w:top w:val="nil"/>
              <w:left w:val="nil"/>
              <w:bottom w:val="nil"/>
              <w:right w:val="nil"/>
            </w:tcBorders>
            <w:vAlign w:val="center"/>
          </w:tcPr>
          <w:p w14:paraId="29FBA480"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35E293E0" w14:textId="77777777" w:rsidR="005F4515" w:rsidRPr="00B74DD0" w:rsidRDefault="005F4515" w:rsidP="005F4515">
            <w:pPr>
              <w:snapToGrid w:val="0"/>
              <w:rPr>
                <w:rFonts w:asciiTheme="majorEastAsia" w:eastAsiaTheme="majorEastAsia" w:hAnsiTheme="majorEastAsia"/>
                <w:sz w:val="22"/>
              </w:rPr>
            </w:pPr>
          </w:p>
        </w:tc>
      </w:tr>
      <w:tr w:rsidR="005F4515" w:rsidRPr="002A7139" w14:paraId="47052B4A" w14:textId="77777777" w:rsidTr="00805EF4">
        <w:trPr>
          <w:trHeight w:val="429"/>
        </w:trPr>
        <w:tc>
          <w:tcPr>
            <w:tcW w:w="1560" w:type="dxa"/>
            <w:tcBorders>
              <w:top w:val="nil"/>
              <w:left w:val="nil"/>
              <w:bottom w:val="single" w:sz="4" w:space="0" w:color="auto"/>
              <w:right w:val="nil"/>
            </w:tcBorders>
            <w:vAlign w:val="center"/>
          </w:tcPr>
          <w:p w14:paraId="1D01CA8A"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3C9DE207" w14:textId="77777777" w:rsidR="005F4515" w:rsidRPr="00B74DD0" w:rsidRDefault="005F4515" w:rsidP="005F4515">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0FF50D20" w14:textId="77777777" w:rsidR="005F4515" w:rsidRPr="00B74DD0" w:rsidRDefault="005F4515" w:rsidP="005F451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1C5B4B" w:rsidRPr="002A7139" w14:paraId="25813A7D" w14:textId="77777777" w:rsidTr="00805EF4">
        <w:trPr>
          <w:trHeight w:val="429"/>
        </w:trPr>
        <w:tc>
          <w:tcPr>
            <w:tcW w:w="2694" w:type="dxa"/>
            <w:gridSpan w:val="2"/>
            <w:tcBorders>
              <w:top w:val="single" w:sz="4" w:space="0" w:color="auto"/>
              <w:left w:val="nil"/>
              <w:bottom w:val="nil"/>
              <w:right w:val="nil"/>
            </w:tcBorders>
            <w:vAlign w:val="center"/>
          </w:tcPr>
          <w:p w14:paraId="7E8A092D" w14:textId="4FD6C578" w:rsidR="001C5B4B" w:rsidRPr="00B74DD0" w:rsidRDefault="001C5B4B"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5A73BF5D" w14:textId="7E04BA15" w:rsidR="001C5B4B" w:rsidRPr="00B74DD0" w:rsidRDefault="001C5B4B" w:rsidP="00563DB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5F4515" w:rsidRPr="002A7139" w14:paraId="27B60FFC" w14:textId="77777777" w:rsidTr="00805EF4">
        <w:trPr>
          <w:trHeight w:val="287"/>
        </w:trPr>
        <w:tc>
          <w:tcPr>
            <w:tcW w:w="5212" w:type="dxa"/>
            <w:gridSpan w:val="4"/>
            <w:tcBorders>
              <w:top w:val="nil"/>
              <w:left w:val="nil"/>
              <w:bottom w:val="nil"/>
              <w:right w:val="nil"/>
            </w:tcBorders>
            <w:vAlign w:val="center"/>
          </w:tcPr>
          <w:p w14:paraId="2C5A853C" w14:textId="3A219D76" w:rsidR="005F4515" w:rsidRPr="00B74DD0" w:rsidRDefault="005F4515" w:rsidP="005F4515">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5154A391" w14:textId="77777777" w:rsidR="005F4515" w:rsidRPr="00B74DD0" w:rsidRDefault="005F4515" w:rsidP="005F4515">
      <w:pPr>
        <w:ind w:firstLineChars="1650" w:firstLine="3630"/>
        <w:jc w:val="left"/>
        <w:rPr>
          <w:rFonts w:asciiTheme="majorEastAsia" w:eastAsiaTheme="majorEastAsia" w:hAnsiTheme="majorEastAsia"/>
          <w:sz w:val="22"/>
        </w:rPr>
      </w:pPr>
    </w:p>
    <w:p w14:paraId="1A353E38" w14:textId="4428EB23" w:rsidR="005F4515" w:rsidRPr="00B74DD0" w:rsidRDefault="005F4515" w:rsidP="005F4515">
      <w:pPr>
        <w:ind w:leftChars="850" w:left="2040" w:firstLineChars="900" w:firstLine="1980"/>
        <w:rPr>
          <w:rFonts w:asciiTheme="majorEastAsia" w:eastAsiaTheme="majorEastAsia" w:hAnsiTheme="majorEastAsia"/>
          <w:sz w:val="22"/>
        </w:rPr>
      </w:pPr>
    </w:p>
    <w:p w14:paraId="70D16472" w14:textId="10D63CC5" w:rsidR="005F4515" w:rsidRPr="00B74DD0" w:rsidRDefault="005F4515" w:rsidP="005F4515">
      <w:pPr>
        <w:ind w:leftChars="850" w:left="2040" w:firstLineChars="900" w:firstLine="1980"/>
        <w:rPr>
          <w:rFonts w:asciiTheme="majorEastAsia" w:eastAsiaTheme="majorEastAsia" w:hAnsiTheme="majorEastAsia"/>
          <w:sz w:val="22"/>
        </w:rPr>
      </w:pPr>
    </w:p>
    <w:p w14:paraId="05E60319" w14:textId="62C1A643" w:rsidR="005F4515" w:rsidRPr="00B74DD0" w:rsidRDefault="005F4515" w:rsidP="005F4515">
      <w:pPr>
        <w:ind w:leftChars="850" w:left="2040" w:firstLineChars="900" w:firstLine="1980"/>
        <w:rPr>
          <w:rFonts w:asciiTheme="majorEastAsia" w:eastAsiaTheme="majorEastAsia" w:hAnsiTheme="majorEastAsia"/>
          <w:sz w:val="22"/>
        </w:rPr>
      </w:pPr>
    </w:p>
    <w:p w14:paraId="3A1443B7" w14:textId="0130F768" w:rsidR="005F4515" w:rsidRPr="00B74DD0" w:rsidRDefault="005F4515" w:rsidP="005F4515">
      <w:pPr>
        <w:ind w:leftChars="850" w:left="2040" w:firstLineChars="900" w:firstLine="1980"/>
        <w:rPr>
          <w:rFonts w:asciiTheme="majorEastAsia" w:eastAsiaTheme="majorEastAsia" w:hAnsiTheme="majorEastAsia"/>
          <w:sz w:val="22"/>
        </w:rPr>
      </w:pPr>
    </w:p>
    <w:p w14:paraId="4E900D3F" w14:textId="34926351" w:rsidR="005F4515" w:rsidRPr="00B74DD0" w:rsidRDefault="005F4515" w:rsidP="005F4515">
      <w:pPr>
        <w:ind w:leftChars="850" w:left="2040" w:firstLineChars="900" w:firstLine="1980"/>
        <w:rPr>
          <w:rFonts w:asciiTheme="majorEastAsia" w:eastAsiaTheme="majorEastAsia" w:hAnsiTheme="majorEastAsia"/>
          <w:sz w:val="22"/>
        </w:rPr>
      </w:pPr>
    </w:p>
    <w:p w14:paraId="6EF8E8E0" w14:textId="5B4AAF7B" w:rsidR="005F4515" w:rsidRPr="00B74DD0" w:rsidRDefault="005F4515" w:rsidP="005F4515">
      <w:pPr>
        <w:ind w:leftChars="850" w:left="204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2A7139" w:rsidRPr="00443517" w14:paraId="657FEA89" w14:textId="77777777" w:rsidTr="002A7139">
        <w:trPr>
          <w:cantSplit/>
          <w:trHeight w:val="280"/>
        </w:trPr>
        <w:tc>
          <w:tcPr>
            <w:tcW w:w="5212" w:type="dxa"/>
            <w:gridSpan w:val="4"/>
            <w:tcBorders>
              <w:top w:val="nil"/>
              <w:left w:val="nil"/>
              <w:bottom w:val="nil"/>
              <w:right w:val="nil"/>
            </w:tcBorders>
            <w:vAlign w:val="center"/>
          </w:tcPr>
          <w:p w14:paraId="3131FB3C"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2A7139" w:rsidRPr="00443517" w14:paraId="1E6C38E6" w14:textId="77777777" w:rsidTr="002A7139">
        <w:trPr>
          <w:cantSplit/>
          <w:trHeight w:val="292"/>
        </w:trPr>
        <w:tc>
          <w:tcPr>
            <w:tcW w:w="1560" w:type="dxa"/>
            <w:tcBorders>
              <w:top w:val="nil"/>
              <w:left w:val="nil"/>
              <w:bottom w:val="nil"/>
              <w:right w:val="nil"/>
            </w:tcBorders>
            <w:vAlign w:val="center"/>
          </w:tcPr>
          <w:p w14:paraId="77557D61"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5B7FCDC" w14:textId="77777777" w:rsidR="002A7139" w:rsidRPr="00443517" w:rsidRDefault="002A7139" w:rsidP="002A7139">
            <w:pPr>
              <w:snapToGrid w:val="0"/>
              <w:rPr>
                <w:rFonts w:asciiTheme="majorEastAsia" w:eastAsiaTheme="majorEastAsia" w:hAnsiTheme="majorEastAsia"/>
                <w:sz w:val="22"/>
              </w:rPr>
            </w:pPr>
          </w:p>
        </w:tc>
      </w:tr>
      <w:tr w:rsidR="002A7139" w:rsidRPr="00443517" w14:paraId="3548665A" w14:textId="77777777" w:rsidTr="002A7139">
        <w:trPr>
          <w:trHeight w:val="429"/>
        </w:trPr>
        <w:tc>
          <w:tcPr>
            <w:tcW w:w="1560" w:type="dxa"/>
            <w:tcBorders>
              <w:top w:val="nil"/>
              <w:left w:val="nil"/>
              <w:bottom w:val="single" w:sz="6" w:space="0" w:color="auto"/>
              <w:right w:val="nil"/>
            </w:tcBorders>
            <w:vAlign w:val="center"/>
          </w:tcPr>
          <w:p w14:paraId="38CF9324"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0E4C9FC7" w14:textId="77777777" w:rsidR="002A7139" w:rsidRPr="00443517" w:rsidRDefault="002A7139" w:rsidP="002A7139">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2C9A44A6" w14:textId="77777777" w:rsidR="002A7139" w:rsidRPr="00443517" w:rsidRDefault="002A7139" w:rsidP="002A7139">
            <w:pPr>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2A7139" w:rsidRPr="00443517" w14:paraId="2422B53D" w14:textId="77777777" w:rsidTr="002A7139">
        <w:trPr>
          <w:trHeight w:val="429"/>
        </w:trPr>
        <w:tc>
          <w:tcPr>
            <w:tcW w:w="2694" w:type="dxa"/>
            <w:gridSpan w:val="2"/>
            <w:tcBorders>
              <w:top w:val="single" w:sz="6" w:space="0" w:color="auto"/>
              <w:left w:val="nil"/>
              <w:bottom w:val="nil"/>
              <w:right w:val="nil"/>
            </w:tcBorders>
            <w:vAlign w:val="center"/>
          </w:tcPr>
          <w:p w14:paraId="358B6090"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3F04544C" w14:textId="77777777" w:rsidR="002A7139" w:rsidRPr="00443517" w:rsidRDefault="002A7139" w:rsidP="002A7139">
            <w:pPr>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31D473C8"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609CF983" w14:textId="473BA017" w:rsidR="005F4515" w:rsidRPr="00B74DD0" w:rsidRDefault="005F4515" w:rsidP="005F4515">
      <w:pPr>
        <w:ind w:leftChars="850" w:left="2040" w:firstLineChars="900" w:firstLine="1980"/>
        <w:rPr>
          <w:rFonts w:asciiTheme="majorEastAsia" w:eastAsiaTheme="majorEastAsia" w:hAnsiTheme="majorEastAsia"/>
          <w:sz w:val="22"/>
        </w:rPr>
      </w:pPr>
    </w:p>
    <w:p w14:paraId="55797B7B"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4B2BBF83" w14:textId="77777777" w:rsidR="001C5B4B" w:rsidRPr="00B74DD0" w:rsidRDefault="001C5B4B" w:rsidP="005F4515">
      <w:pPr>
        <w:jc w:val="center"/>
        <w:rPr>
          <w:rFonts w:asciiTheme="majorEastAsia" w:eastAsiaTheme="majorEastAsia" w:hAnsiTheme="majorEastAsia"/>
          <w:sz w:val="22"/>
        </w:rPr>
      </w:pPr>
    </w:p>
    <w:p w14:paraId="296B1A3F" w14:textId="77777777" w:rsidR="001C5B4B" w:rsidRPr="00B74DD0" w:rsidRDefault="001C5B4B" w:rsidP="005F4515">
      <w:pPr>
        <w:jc w:val="center"/>
        <w:rPr>
          <w:rFonts w:asciiTheme="majorEastAsia" w:eastAsiaTheme="majorEastAsia" w:hAnsiTheme="majorEastAsia"/>
          <w:sz w:val="22"/>
        </w:rPr>
      </w:pPr>
    </w:p>
    <w:p w14:paraId="4978F691" w14:textId="77777777" w:rsidR="001C5B4B" w:rsidRPr="00B74DD0" w:rsidRDefault="001C5B4B" w:rsidP="005F4515">
      <w:pPr>
        <w:jc w:val="center"/>
        <w:rPr>
          <w:rFonts w:asciiTheme="majorEastAsia" w:eastAsiaTheme="majorEastAsia" w:hAnsiTheme="majorEastAsia"/>
          <w:sz w:val="22"/>
        </w:rPr>
      </w:pPr>
    </w:p>
    <w:p w14:paraId="07A0B520" w14:textId="6D35F15A"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3B514ABE" w14:textId="77777777" w:rsidR="005F4515" w:rsidRPr="00B74DD0" w:rsidRDefault="005F4515" w:rsidP="005F4515">
      <w:pPr>
        <w:rPr>
          <w:rFonts w:asciiTheme="majorEastAsia" w:eastAsiaTheme="majorEastAsia" w:hAnsiTheme="majorEastAsia"/>
          <w:sz w:val="22"/>
        </w:rPr>
      </w:pPr>
    </w:p>
    <w:p w14:paraId="38AD24C1" w14:textId="17712611" w:rsidR="005F4515" w:rsidRPr="00B74DD0" w:rsidRDefault="00413A69" w:rsidP="00E054BC">
      <w:pPr>
        <w:ind w:leftChars="100" w:left="24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w:t>
      </w:r>
      <w:r w:rsidR="005F4515" w:rsidRPr="00B74DD0">
        <w:rPr>
          <w:rFonts w:asciiTheme="majorEastAsia" w:eastAsiaTheme="majorEastAsia" w:hAnsiTheme="majorEastAsia" w:hint="eastAsia"/>
          <w:sz w:val="22"/>
        </w:rPr>
        <w:t>は、</w:t>
      </w:r>
      <w:r w:rsidR="00CD11C4">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5F4515" w:rsidRPr="00B74DD0">
        <w:rPr>
          <w:rFonts w:asciiTheme="majorEastAsia" w:eastAsiaTheme="majorEastAsia" w:hAnsiTheme="majorEastAsia" w:hint="eastAsia"/>
          <w:sz w:val="22"/>
        </w:rPr>
        <w:t>を申請するにあたり、次の</w:t>
      </w:r>
      <w:r w:rsidR="005F4515" w:rsidRPr="00B74DD0">
        <w:rPr>
          <w:rFonts w:asciiTheme="majorEastAsia" w:eastAsiaTheme="majorEastAsia" w:hAnsiTheme="majorEastAsia" w:cs="ＭＳ ゴシック"/>
          <w:kern w:val="0"/>
          <w:sz w:val="22"/>
        </w:rPr>
        <w:t>(1)～(5)</w:t>
      </w:r>
      <w:r w:rsidR="005F4515" w:rsidRPr="00B74DD0">
        <w:rPr>
          <w:rFonts w:asciiTheme="majorEastAsia" w:eastAsiaTheme="majorEastAsia" w:hAnsiTheme="majorEastAsia" w:hint="eastAsia"/>
          <w:sz w:val="22"/>
        </w:rPr>
        <w:t>の事項について遵守することを誓約いたします。</w:t>
      </w:r>
    </w:p>
    <w:p w14:paraId="19EFAD27" w14:textId="77777777" w:rsidR="00AE7BF2" w:rsidRPr="00B74DD0" w:rsidRDefault="00AE7BF2" w:rsidP="00E054BC">
      <w:pPr>
        <w:ind w:leftChars="100" w:left="240" w:firstLineChars="100" w:firstLine="220"/>
        <w:rPr>
          <w:rFonts w:asciiTheme="majorEastAsia" w:eastAsiaTheme="majorEastAsia" w:hAnsiTheme="majorEastAsia"/>
          <w:sz w:val="22"/>
        </w:rPr>
      </w:pPr>
    </w:p>
    <w:p w14:paraId="6567CFC3" w14:textId="77777777"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5A9A48E6"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p>
    <w:p w14:paraId="6BEB9052" w14:textId="6ACE21E1"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0A344B01"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3BB525DC" w14:textId="680ED62A" w:rsidR="00AD705D"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376" w:hangingChars="171" w:hanging="37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w:t>
      </w:r>
      <w:r w:rsidR="00152A6E">
        <w:rPr>
          <w:rFonts w:asciiTheme="majorEastAsia" w:eastAsiaTheme="majorEastAsia" w:hAnsiTheme="majorEastAsia" w:cs="ＭＳ ゴシック" w:hint="eastAsia"/>
          <w:kern w:val="0"/>
          <w:sz w:val="22"/>
        </w:rPr>
        <w:t>補助対象</w:t>
      </w:r>
      <w:r w:rsidRPr="00B74DD0">
        <w:rPr>
          <w:rFonts w:asciiTheme="majorEastAsia" w:eastAsiaTheme="majorEastAsia" w:hAnsiTheme="majorEastAsia" w:cs="ＭＳ ゴシック" w:hint="eastAsia"/>
          <w:kern w:val="0"/>
          <w:sz w:val="22"/>
        </w:rPr>
        <w:t>設備の損傷や従業員の負傷等により事業継続が困難になった場合を除き、地域住民や被災者等に</w:t>
      </w:r>
      <w:r w:rsidR="00152A6E">
        <w:rPr>
          <w:rFonts w:asciiTheme="majorEastAsia" w:eastAsiaTheme="majorEastAsia" w:hAnsiTheme="majorEastAsia" w:cs="ＭＳ ゴシック" w:hint="eastAsia"/>
          <w:kern w:val="0"/>
          <w:sz w:val="22"/>
        </w:rPr>
        <w:t>燃料供給</w:t>
      </w:r>
      <w:r w:rsidRPr="00B74DD0">
        <w:rPr>
          <w:rFonts w:asciiTheme="majorEastAsia" w:eastAsiaTheme="majorEastAsia" w:hAnsiTheme="majorEastAsia" w:cs="ＭＳ ゴシック" w:hint="eastAsia"/>
          <w:kern w:val="0"/>
          <w:sz w:val="22"/>
        </w:rPr>
        <w:t>を継続すること、</w:t>
      </w:r>
      <w:r w:rsidR="00F32CB5">
        <w:rPr>
          <w:rFonts w:asciiTheme="majorEastAsia" w:eastAsiaTheme="majorEastAsia" w:hAnsiTheme="majorEastAsia" w:cs="ＭＳ ゴシック" w:hint="eastAsia"/>
          <w:kern w:val="0"/>
          <w:sz w:val="22"/>
        </w:rPr>
        <w:t>か</w:t>
      </w:r>
      <w:r w:rsidRPr="00B74DD0">
        <w:rPr>
          <w:rFonts w:asciiTheme="majorEastAsia" w:eastAsiaTheme="majorEastAsia" w:hAnsiTheme="majorEastAsia" w:cs="ＭＳ ゴシック" w:hint="eastAsia"/>
          <w:kern w:val="0"/>
          <w:sz w:val="22"/>
        </w:rPr>
        <w:t>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5DC00B8" w14:textId="1C3B099D"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が立地する都道府県内で震度５強以上の地震が発生した場合。</w:t>
      </w:r>
    </w:p>
    <w:p w14:paraId="2414609F" w14:textId="1FEC8548"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2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が立地する都道府県内で大津波警報（津波の高さ５ｍ以上）が発生した場合。</w:t>
      </w:r>
    </w:p>
    <w:p w14:paraId="65637CE1" w14:textId="5D933B4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42"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34BAA260" w14:textId="745730C5"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の立地する市区町村が震度５弱以下である場合、若しくは非沿岸部でも対象となります。</w:t>
      </w:r>
    </w:p>
    <w:p w14:paraId="76F40028" w14:textId="4FF6E50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09B70315" w14:textId="4DBE5514"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64" w:hangingChars="120" w:hanging="26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6AE9D72B"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4CFDFC8B" w14:textId="19D2B7E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(3)資源エネルギー庁が実施する災害時情報収集システムの報告訓練へ参加すること。 </w:t>
      </w:r>
    </w:p>
    <w:p w14:paraId="0F3D0624"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46CE3803" w14:textId="43E7133B"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(4)</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729745D2" w14:textId="16E6B60B" w:rsidR="00105BE5" w:rsidRPr="00B74DD0" w:rsidRDefault="005F4515" w:rsidP="00805EF4">
      <w:pPr>
        <w:widowControl/>
        <w:tabs>
          <w:tab w:val="left" w:pos="10992"/>
          <w:tab w:val="left" w:pos="11908"/>
          <w:tab w:val="left" w:pos="12824"/>
          <w:tab w:val="left" w:pos="13740"/>
          <w:tab w:val="left" w:pos="14656"/>
        </w:tabs>
        <w:adjustRightInd w:val="0"/>
        <w:snapToGrid w:val="0"/>
        <w:spacing w:line="340" w:lineRule="exact"/>
        <w:ind w:left="220" w:rightChars="-177" w:right="-425"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lastRenderedPageBreak/>
        <w:t>(5)</w:t>
      </w:r>
      <w:r w:rsidR="00C93C1B">
        <w:rPr>
          <w:rFonts w:asciiTheme="majorEastAsia" w:eastAsiaTheme="majorEastAsia" w:hAnsiTheme="majorEastAsia" w:cs="ＭＳ ゴシック" w:hint="eastAsia"/>
          <w:kern w:val="0"/>
          <w:sz w:val="22"/>
        </w:rPr>
        <w:t>前ページ</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087505CA" w14:textId="5D9D00A9"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 xml:space="preserve">以　上　</w:t>
      </w:r>
      <w:r w:rsidRPr="00B74DD0">
        <w:rPr>
          <w:rFonts w:asciiTheme="majorEastAsia" w:eastAsiaTheme="majorEastAsia" w:hAnsiTheme="majorEastAsia" w:cs="ＭＳ ゴシック"/>
          <w:kern w:val="0"/>
          <w:sz w:val="22"/>
        </w:rPr>
        <w:t xml:space="preserve"> </w:t>
      </w:r>
    </w:p>
    <w:p w14:paraId="0C6BD926" w14:textId="55EB0CB8" w:rsidR="005F4515" w:rsidRPr="00B74DD0" w:rsidRDefault="00C24B7C"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3D1E59AE" wp14:editId="19A0BBAC">
                <wp:simplePos x="0" y="0"/>
                <wp:positionH relativeFrom="column">
                  <wp:posOffset>12065</wp:posOffset>
                </wp:positionH>
                <wp:positionV relativeFrom="paragraph">
                  <wp:posOffset>170816</wp:posOffset>
                </wp:positionV>
                <wp:extent cx="6534150" cy="45719"/>
                <wp:effectExtent l="0" t="0" r="19050" b="311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45719"/>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56D088D" id="_x0000_t32" coordsize="21600,21600" o:spt="32" o:oned="t" path="m,l21600,21600e" filled="f">
                <v:path arrowok="t" fillok="f" o:connecttype="none"/>
                <o:lock v:ext="edit" shapetype="t"/>
              </v:shapetype>
              <v:shape id="直線矢印コネクタ 4" o:spid="_x0000_s1026" type="#_x0000_t32" style="position:absolute;left:0;text-align:left;margin-left:.95pt;margin-top:13.45pt;width:51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" strokeweight="1.75pt">
                <v:stroke dashstyle="dash"/>
              </v:shape>
            </w:pict>
          </mc:Fallback>
        </mc:AlternateContent>
      </w:r>
    </w:p>
    <w:p w14:paraId="20763437" w14:textId="1961BF0D" w:rsidR="005F4515" w:rsidRPr="00B74DD0" w:rsidRDefault="005F4515" w:rsidP="005F4515">
      <w:pPr>
        <w:jc w:val="center"/>
        <w:rPr>
          <w:rFonts w:asciiTheme="majorEastAsia" w:eastAsiaTheme="majorEastAsia" w:hAnsiTheme="majorEastAsia" w:cs="Times New Roman"/>
          <w:sz w:val="22"/>
        </w:rPr>
      </w:pPr>
    </w:p>
    <w:p w14:paraId="020BFE65" w14:textId="77777777" w:rsidR="003153B5" w:rsidRPr="00805EF4" w:rsidRDefault="003153B5" w:rsidP="003153B5">
      <w:pPr>
        <w:jc w:val="center"/>
        <w:rPr>
          <w:rFonts w:asciiTheme="majorEastAsia" w:eastAsiaTheme="majorEastAsia" w:hAnsiTheme="majorEastAsia"/>
          <w:szCs w:val="24"/>
        </w:rPr>
      </w:pPr>
      <w:r w:rsidRPr="00805EF4">
        <w:rPr>
          <w:rFonts w:asciiTheme="majorEastAsia" w:eastAsiaTheme="majorEastAsia" w:hAnsiTheme="majorEastAsia" w:hint="eastAsia"/>
          <w:szCs w:val="24"/>
        </w:rPr>
        <w:t>「災害時情報収集システム」へ登録する連絡先</w:t>
      </w:r>
    </w:p>
    <w:p w14:paraId="212B25D6" w14:textId="77777777" w:rsidR="003153B5" w:rsidRPr="00B74DD0" w:rsidRDefault="003153B5" w:rsidP="003153B5">
      <w:pPr>
        <w:jc w:val="center"/>
        <w:rPr>
          <w:rFonts w:asciiTheme="majorEastAsia" w:eastAsiaTheme="majorEastAsia" w:hAnsiTheme="majorEastAsia"/>
          <w:sz w:val="22"/>
        </w:rPr>
      </w:pPr>
    </w:p>
    <w:p w14:paraId="0F573E9E" w14:textId="2BE27FB7" w:rsidR="003153B5"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hint="eastAsia"/>
          <w:sz w:val="22"/>
        </w:rPr>
        <w:t>べーパー回収設備整備事業</w:t>
      </w:r>
      <w:r w:rsidR="003F5CFB" w:rsidRPr="00B74DD0">
        <w:rPr>
          <w:rFonts w:asciiTheme="majorEastAsia" w:eastAsiaTheme="majorEastAsia" w:hAnsiTheme="majorEastAsia" w:hint="eastAsia"/>
          <w:sz w:val="22"/>
        </w:rPr>
        <w:t>、</w:t>
      </w:r>
      <w:r w:rsidR="003153B5" w:rsidRPr="00B74DD0">
        <w:rPr>
          <w:rFonts w:asciiTheme="majorEastAsia" w:eastAsiaTheme="majorEastAsia" w:hAnsiTheme="majorEastAsia" w:hint="eastAsia"/>
          <w:sz w:val="22"/>
        </w:rPr>
        <w:t>ＰＯＳシステム整備事業</w:t>
      </w:r>
      <w:r>
        <w:rPr>
          <w:rFonts w:asciiTheme="majorEastAsia" w:eastAsiaTheme="majorEastAsia" w:hAnsiTheme="majorEastAsia" w:hint="eastAsia"/>
          <w:sz w:val="22"/>
        </w:rPr>
        <w:t>、</w:t>
      </w:r>
      <w:r w:rsidRPr="00805EF4">
        <w:rPr>
          <w:rFonts w:asciiTheme="majorEastAsia" w:eastAsiaTheme="majorEastAsia" w:hAnsiTheme="majorEastAsia" w:hint="eastAsia"/>
          <w:sz w:val="22"/>
        </w:rPr>
        <w:t>灯油タンク等スマートセンサー整備事業</w:t>
      </w:r>
      <w:r w:rsidR="00C44553">
        <w:rPr>
          <w:rFonts w:asciiTheme="majorEastAsia" w:eastAsiaTheme="majorEastAsia" w:hAnsiTheme="majorEastAsia" w:hint="eastAsia"/>
          <w:sz w:val="22"/>
        </w:rPr>
        <w:t>、</w:t>
      </w:r>
    </w:p>
    <w:p w14:paraId="31E0FDD2" w14:textId="6339F1B8" w:rsidR="00C44553" w:rsidRPr="00B74DD0" w:rsidRDefault="00C44553" w:rsidP="003153B5">
      <w:pPr>
        <w:jc w:val="left"/>
        <w:rPr>
          <w:rFonts w:asciiTheme="majorEastAsia" w:eastAsiaTheme="majorEastAsia" w:hAnsiTheme="majorEastAsia"/>
          <w:sz w:val="22"/>
        </w:rPr>
      </w:pPr>
      <w:r>
        <w:rPr>
          <w:rFonts w:asciiTheme="majorEastAsia" w:eastAsiaTheme="majorEastAsia" w:hAnsiTheme="majorEastAsia" w:hint="eastAsia"/>
          <w:sz w:val="22"/>
        </w:rPr>
        <w:t>自家発電設備の入換等事業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153B5" w:rsidRPr="002A7139" w14:paraId="45391DD6" w14:textId="77777777" w:rsidTr="00A3627D">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3FBA506C" w14:textId="77777777" w:rsidR="003153B5" w:rsidRDefault="003153B5" w:rsidP="00A3627D">
            <w:pPr>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2109DC89" w14:textId="71EB2372"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25E42E6"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153B5" w:rsidRPr="002A7139" w14:paraId="7E33214A"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1F4E0C66" w14:textId="77777777" w:rsidR="003153B5" w:rsidRDefault="00152A6E"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w:t>
            </w:r>
            <w:r w:rsidR="003153B5" w:rsidRPr="00B74DD0">
              <w:rPr>
                <w:rFonts w:asciiTheme="majorEastAsia" w:eastAsiaTheme="majorEastAsia" w:hAnsiTheme="majorEastAsia" w:hint="eastAsia"/>
                <w:sz w:val="22"/>
              </w:rPr>
              <w:t>給油所</w:t>
            </w:r>
            <w:r w:rsidR="00C44553">
              <w:rPr>
                <w:rFonts w:asciiTheme="majorEastAsia" w:eastAsiaTheme="majorEastAsia" w:hAnsiTheme="majorEastAsia" w:hint="eastAsia"/>
                <w:sz w:val="22"/>
              </w:rPr>
              <w:t>等</w:t>
            </w:r>
            <w:r w:rsidR="003153B5" w:rsidRPr="00B74DD0">
              <w:rPr>
                <w:rFonts w:asciiTheme="majorEastAsia" w:eastAsiaTheme="majorEastAsia" w:hAnsiTheme="majorEastAsia" w:hint="eastAsia"/>
                <w:sz w:val="22"/>
              </w:rPr>
              <w:t>名</w:t>
            </w:r>
          </w:p>
          <w:p w14:paraId="3B3A81FE" w14:textId="0B783E18"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E99D2A7" w14:textId="2B4A6068" w:rsidR="003153B5" w:rsidRPr="00B74DD0" w:rsidRDefault="003153B5" w:rsidP="00A3627D">
            <w:pPr>
              <w:ind w:firstLineChars="176" w:firstLine="387"/>
              <w:jc w:val="left"/>
              <w:rPr>
                <w:rFonts w:asciiTheme="majorEastAsia" w:eastAsiaTheme="majorEastAsia" w:hAnsiTheme="majorEastAsia"/>
                <w:sz w:val="22"/>
              </w:rPr>
            </w:pPr>
          </w:p>
        </w:tc>
      </w:tr>
      <w:tr w:rsidR="00C44553" w:rsidRPr="002A7139" w14:paraId="25916F42"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tcPr>
          <w:p w14:paraId="71146B4E" w14:textId="77777777"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申請給油所等住所</w:t>
            </w:r>
          </w:p>
          <w:p w14:paraId="45ED6602" w14:textId="092E2014"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3F6F22A8" w14:textId="77777777" w:rsidR="00C44553" w:rsidRPr="00B74DD0" w:rsidRDefault="00C44553" w:rsidP="00A3627D">
            <w:pPr>
              <w:ind w:firstLineChars="176" w:firstLine="387"/>
              <w:jc w:val="left"/>
              <w:rPr>
                <w:rFonts w:asciiTheme="majorEastAsia" w:eastAsiaTheme="majorEastAsia" w:hAnsiTheme="majorEastAsia"/>
                <w:sz w:val="22"/>
              </w:rPr>
            </w:pPr>
          </w:p>
        </w:tc>
      </w:tr>
    </w:tbl>
    <w:p w14:paraId="0A90FECF" w14:textId="77777777" w:rsidR="003153B5" w:rsidRPr="00B74DD0" w:rsidRDefault="003153B5" w:rsidP="003153B5">
      <w:pPr>
        <w:jc w:val="left"/>
        <w:rPr>
          <w:rFonts w:asciiTheme="majorEastAsia" w:eastAsiaTheme="majorEastAsia" w:hAnsiTheme="majorEastAsia"/>
          <w:sz w:val="22"/>
        </w:rPr>
      </w:pPr>
    </w:p>
    <w:p w14:paraId="778C0677" w14:textId="77777777" w:rsidR="003153B5" w:rsidRPr="00B74DD0" w:rsidRDefault="003153B5" w:rsidP="003153B5">
      <w:pPr>
        <w:jc w:val="left"/>
        <w:rPr>
          <w:rFonts w:asciiTheme="majorEastAsia" w:eastAsiaTheme="majorEastAsia" w:hAnsiTheme="majorEastAsia" w:cs="Times New Roman"/>
          <w:sz w:val="22"/>
        </w:rPr>
      </w:pPr>
    </w:p>
    <w:p w14:paraId="51E0F712" w14:textId="77777777" w:rsidR="003153B5" w:rsidRPr="00B74DD0" w:rsidRDefault="003153B5" w:rsidP="003153B5">
      <w:pPr>
        <w:jc w:val="left"/>
        <w:rPr>
          <w:rFonts w:asciiTheme="majorEastAsia" w:eastAsiaTheme="majorEastAsia" w:hAnsiTheme="majorEastAsia" w:cs="Times New Roman"/>
          <w:sz w:val="22"/>
        </w:rPr>
      </w:pPr>
    </w:p>
    <w:p w14:paraId="3E73407C" w14:textId="77777777" w:rsidR="003153B5" w:rsidRPr="00B74DD0" w:rsidRDefault="003153B5" w:rsidP="003153B5">
      <w:pPr>
        <w:jc w:val="left"/>
        <w:rPr>
          <w:rFonts w:asciiTheme="majorEastAsia" w:eastAsiaTheme="majorEastAsia" w:hAnsiTheme="majorEastAsia" w:cs="Times New Roman"/>
          <w:sz w:val="22"/>
        </w:rPr>
      </w:pPr>
    </w:p>
    <w:p w14:paraId="58B48F27" w14:textId="0849C627" w:rsidR="00C44553" w:rsidRDefault="00C44553" w:rsidP="003153B5">
      <w:pPr>
        <w:jc w:val="left"/>
        <w:rPr>
          <w:rFonts w:asciiTheme="majorEastAsia" w:eastAsiaTheme="majorEastAsia" w:hAnsiTheme="majorEastAsia"/>
          <w:sz w:val="22"/>
        </w:rPr>
      </w:pPr>
    </w:p>
    <w:p w14:paraId="11436890" w14:textId="2F82FCD2" w:rsidR="00C44553" w:rsidRDefault="00C44553" w:rsidP="003153B5">
      <w:pPr>
        <w:jc w:val="left"/>
        <w:rPr>
          <w:rFonts w:asciiTheme="majorEastAsia" w:eastAsiaTheme="majorEastAsia" w:hAnsiTheme="majorEastAsia"/>
          <w:sz w:val="22"/>
        </w:rPr>
      </w:pPr>
    </w:p>
    <w:p w14:paraId="7F1B2717" w14:textId="77777777" w:rsidR="003153B5" w:rsidRPr="00B74DD0" w:rsidRDefault="003153B5" w:rsidP="003153B5">
      <w:pPr>
        <w:ind w:firstLineChars="150" w:firstLine="330"/>
        <w:jc w:val="left"/>
        <w:rPr>
          <w:rFonts w:asciiTheme="majorEastAsia" w:eastAsiaTheme="majorEastAsia" w:hAnsiTheme="majorEastAsia"/>
          <w:sz w:val="22"/>
        </w:rPr>
      </w:pPr>
    </w:p>
    <w:p w14:paraId="4FB795D7" w14:textId="2E758F45" w:rsidR="003153B5" w:rsidRPr="00152A6E"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cs="Times New Roman" w:hint="eastAsia"/>
          <w:sz w:val="22"/>
        </w:rPr>
        <w:t>緊急配送用ローリー整備事業</w:t>
      </w:r>
    </w:p>
    <w:tbl>
      <w:tblPr>
        <w:tblStyle w:val="a3"/>
        <w:tblW w:w="0" w:type="auto"/>
        <w:tblLook w:val="04A0" w:firstRow="1" w:lastRow="0" w:firstColumn="1" w:lastColumn="0" w:noHBand="0" w:noVBand="1"/>
      </w:tblPr>
      <w:tblGrid>
        <w:gridCol w:w="2689"/>
        <w:gridCol w:w="6906"/>
      </w:tblGrid>
      <w:tr w:rsidR="003153B5" w:rsidRPr="002A7139" w14:paraId="1503C283" w14:textId="77777777" w:rsidTr="00A3627D">
        <w:trPr>
          <w:trHeight w:val="695"/>
        </w:trPr>
        <w:tc>
          <w:tcPr>
            <w:tcW w:w="2689" w:type="dxa"/>
            <w:vAlign w:val="center"/>
          </w:tcPr>
          <w:p w14:paraId="50FC35F1"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設置場所名</w:t>
            </w:r>
          </w:p>
        </w:tc>
        <w:tc>
          <w:tcPr>
            <w:tcW w:w="6906" w:type="dxa"/>
            <w:vAlign w:val="center"/>
          </w:tcPr>
          <w:p w14:paraId="76AE3A69" w14:textId="77777777" w:rsidR="003153B5" w:rsidRPr="00B74DD0" w:rsidRDefault="003153B5" w:rsidP="00A3627D">
            <w:pPr>
              <w:ind w:right="876"/>
              <w:jc w:val="left"/>
              <w:rPr>
                <w:rFonts w:asciiTheme="majorEastAsia" w:eastAsiaTheme="majorEastAsia" w:hAnsiTheme="majorEastAsia"/>
                <w:sz w:val="22"/>
              </w:rPr>
            </w:pPr>
          </w:p>
        </w:tc>
      </w:tr>
      <w:tr w:rsidR="003153B5" w:rsidRPr="002A7139" w14:paraId="5CFDB531" w14:textId="77777777" w:rsidTr="00A3627D">
        <w:trPr>
          <w:trHeight w:val="695"/>
        </w:trPr>
        <w:tc>
          <w:tcPr>
            <w:tcW w:w="2689" w:type="dxa"/>
            <w:vAlign w:val="center"/>
          </w:tcPr>
          <w:p w14:paraId="4C49D283"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tc>
        <w:tc>
          <w:tcPr>
            <w:tcW w:w="6906" w:type="dxa"/>
            <w:vAlign w:val="center"/>
          </w:tcPr>
          <w:p w14:paraId="471DCAE6" w14:textId="77777777" w:rsidR="003153B5" w:rsidRPr="00B74DD0" w:rsidRDefault="003153B5" w:rsidP="00A3627D">
            <w:pPr>
              <w:ind w:right="876"/>
              <w:jc w:val="left"/>
              <w:rPr>
                <w:rFonts w:asciiTheme="majorEastAsia" w:eastAsiaTheme="majorEastAsia" w:hAnsiTheme="majorEastAsia"/>
                <w:sz w:val="22"/>
              </w:rPr>
            </w:pPr>
          </w:p>
        </w:tc>
      </w:tr>
    </w:tbl>
    <w:p w14:paraId="0C1CF843" w14:textId="77777777" w:rsidR="003153B5" w:rsidRPr="00B74DD0" w:rsidRDefault="003153B5" w:rsidP="003153B5">
      <w:pPr>
        <w:ind w:firstLineChars="50" w:firstLine="110"/>
        <w:jc w:val="left"/>
        <w:rPr>
          <w:rFonts w:asciiTheme="majorEastAsia" w:eastAsiaTheme="majorEastAsia" w:hAnsiTheme="majorEastAsia"/>
          <w:sz w:val="22"/>
        </w:rPr>
      </w:pPr>
    </w:p>
    <w:p w14:paraId="1C101826" w14:textId="3C50022C" w:rsidR="005F4515" w:rsidRPr="00B74DD0" w:rsidRDefault="0072452C" w:rsidP="003153B5">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003153B5"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003153B5"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003153B5" w:rsidRPr="00B74DD0">
        <w:rPr>
          <w:rFonts w:asciiTheme="majorEastAsia" w:eastAsiaTheme="majorEastAsia" w:hAnsiTheme="majorEastAsia" w:hint="eastAsia"/>
          <w:sz w:val="22"/>
        </w:rPr>
        <w:t>ともに、常に連絡がとれる連絡先を原則２つ以上</w:t>
      </w:r>
      <w:r w:rsidR="005F4515" w:rsidRPr="00B74DD0">
        <w:rPr>
          <w:rFonts w:asciiTheme="majorEastAsia" w:eastAsiaTheme="majorEastAsia" w:hAnsiTheme="majorEastAsia" w:hint="eastAsia"/>
          <w:sz w:val="22"/>
        </w:rPr>
        <w:t>。</w:t>
      </w:r>
    </w:p>
    <w:p w14:paraId="307B3496" w14:textId="77777777" w:rsidR="005F4515" w:rsidRPr="00B74DD0" w:rsidRDefault="005F4515" w:rsidP="005F4515">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019D339D"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06D1CEB4"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39F37981" w14:textId="77777777" w:rsidR="005F4515" w:rsidRPr="00B74DD0" w:rsidRDefault="005F4515" w:rsidP="005F4515">
      <w:pPr>
        <w:ind w:firstLineChars="50" w:firstLine="110"/>
        <w:jc w:val="left"/>
        <w:rPr>
          <w:rFonts w:asciiTheme="majorEastAsia" w:eastAsiaTheme="majorEastAsia" w:hAnsiTheme="majorEastAsia"/>
          <w:sz w:val="22"/>
        </w:rPr>
      </w:pPr>
    </w:p>
    <w:p w14:paraId="4C890BFD"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409DBB08"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67CAA62E"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E1CFEBD"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9659AE3"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3C49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5F4515" w:rsidRPr="002A7139" w14:paraId="65C04FCF"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456292C"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8765D7E"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FED82D0" w14:textId="77777777" w:rsidR="005F4515" w:rsidRPr="00B74DD0" w:rsidRDefault="005F4515" w:rsidP="003E0396">
            <w:pPr>
              <w:rPr>
                <w:rFonts w:asciiTheme="majorEastAsia" w:eastAsiaTheme="majorEastAsia" w:hAnsiTheme="majorEastAsia"/>
                <w:sz w:val="22"/>
              </w:rPr>
            </w:pPr>
          </w:p>
        </w:tc>
      </w:tr>
      <w:tr w:rsidR="005F4515" w:rsidRPr="002A7139" w14:paraId="7FC2C098"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DC2A7C5"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FAAF5CD"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6CA48D04" w14:textId="77777777" w:rsidR="005F4515" w:rsidRPr="00B74DD0" w:rsidRDefault="005F4515" w:rsidP="003E0396">
            <w:pPr>
              <w:rPr>
                <w:rFonts w:asciiTheme="majorEastAsia" w:eastAsiaTheme="majorEastAsia" w:hAnsiTheme="majorEastAsia"/>
                <w:sz w:val="22"/>
              </w:rPr>
            </w:pPr>
          </w:p>
        </w:tc>
      </w:tr>
    </w:tbl>
    <w:p w14:paraId="4B5EFD2D" w14:textId="77777777" w:rsidR="005F4515" w:rsidRPr="00B74DD0" w:rsidRDefault="005F4515" w:rsidP="005F4515">
      <w:pPr>
        <w:ind w:firstLineChars="50" w:firstLine="110"/>
        <w:jc w:val="left"/>
        <w:rPr>
          <w:rFonts w:asciiTheme="majorEastAsia" w:eastAsiaTheme="majorEastAsia" w:hAnsiTheme="majorEastAsia"/>
          <w:sz w:val="22"/>
        </w:rPr>
      </w:pPr>
    </w:p>
    <w:p w14:paraId="1623719B"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68C9FB02" w14:textId="77777777" w:rsidR="005F4515" w:rsidRPr="00B74DD0" w:rsidRDefault="005F4515" w:rsidP="005F4515">
      <w:pPr>
        <w:ind w:rightChars="-60" w:right="-144"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1AA371E8"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27AF624E"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E5B175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C1A22"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5F4515" w:rsidRPr="002A7139" w14:paraId="10A2C64E"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B5585CF"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6AFB1656"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D94CDAA" w14:textId="77777777" w:rsidR="005F4515" w:rsidRPr="00B74DD0" w:rsidRDefault="005F4515" w:rsidP="003E0396">
            <w:pPr>
              <w:rPr>
                <w:rFonts w:asciiTheme="majorEastAsia" w:eastAsiaTheme="majorEastAsia" w:hAnsiTheme="majorEastAsia"/>
                <w:sz w:val="22"/>
              </w:rPr>
            </w:pPr>
          </w:p>
        </w:tc>
      </w:tr>
      <w:tr w:rsidR="005F4515" w:rsidRPr="002A7139" w14:paraId="40683B9D"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F9E661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C06731"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243718F" w14:textId="77777777" w:rsidR="005F4515" w:rsidRPr="00B74DD0" w:rsidRDefault="005F4515" w:rsidP="003E0396">
            <w:pPr>
              <w:rPr>
                <w:rFonts w:asciiTheme="majorEastAsia" w:eastAsiaTheme="majorEastAsia" w:hAnsiTheme="majorEastAsia"/>
                <w:sz w:val="22"/>
              </w:rPr>
            </w:pPr>
          </w:p>
        </w:tc>
      </w:tr>
    </w:tbl>
    <w:p w14:paraId="242E7810" w14:textId="7E11F4AC" w:rsidR="005F4515" w:rsidRPr="00B74DD0" w:rsidRDefault="005F4515" w:rsidP="005F4515">
      <w:pPr>
        <w:adjustRightInd w:val="0"/>
        <w:snapToGrid w:val="0"/>
        <w:ind w:left="220" w:rightChars="-177" w:right="-425" w:hangingChars="100" w:hanging="220"/>
        <w:jc w:val="left"/>
        <w:rPr>
          <w:rFonts w:asciiTheme="majorEastAsia" w:eastAsiaTheme="majorEastAsia" w:hAnsiTheme="majorEastAsia" w:cs="Times New Roman"/>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25C0C5D2" w14:textId="77777777" w:rsidR="005F4515" w:rsidRPr="00B74DD0" w:rsidRDefault="005F4515" w:rsidP="005F4515">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5F289F6E" w14:textId="657A93FB" w:rsidR="00886947" w:rsidRPr="00CA0DB2" w:rsidRDefault="005F4515" w:rsidP="00CA0DB2">
      <w:pPr>
        <w:adjustRightInd w:val="0"/>
        <w:snapToGrid w:val="0"/>
        <w:ind w:left="220" w:hangingChars="100" w:hanging="220"/>
        <w:jc w:val="left"/>
        <w:rPr>
          <w:rFonts w:asciiTheme="majorEastAsia" w:eastAsiaTheme="majorEastAsia" w:hAnsiTheme="majorEastAsia"/>
          <w:szCs w:val="24"/>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p>
    <w:sectPr w:rsidR="00886947" w:rsidRPr="00CA0DB2"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A0DB2"/>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29C2"/>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93ED-525E-4B4F-849D-41EBCBC5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8</cp:revision>
  <cp:lastPrinted>2024-03-26T07:19:00Z</cp:lastPrinted>
  <dcterms:created xsi:type="dcterms:W3CDTF">2024-03-27T01:26:00Z</dcterms:created>
  <dcterms:modified xsi:type="dcterms:W3CDTF">2024-03-27T07:06:00Z</dcterms:modified>
</cp:coreProperties>
</file>