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2D42" w14:textId="77777777" w:rsidR="006572D2" w:rsidRPr="002C5F0E" w:rsidRDefault="006572D2" w:rsidP="002C5F0E">
      <w:pPr>
        <w:rPr>
          <w:rFonts w:hAnsi="Century" w:cs="Times New Roman"/>
          <w:vanish/>
          <w:sz w:val="22"/>
          <w:szCs w:val="24"/>
        </w:rPr>
      </w:pPr>
    </w:p>
    <w:p w14:paraId="2BF0B8D7" w14:textId="77777777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（様式地エネ第１７号）</w:t>
      </w:r>
    </w:p>
    <w:p w14:paraId="4CEFDAF5" w14:textId="77777777" w:rsidR="00F36EBC" w:rsidRPr="00F36EBC" w:rsidRDefault="00F36EBC" w:rsidP="00F36EBC">
      <w:pPr>
        <w:jc w:val="center"/>
        <w:rPr>
          <w:rFonts w:cs="Times New Roman"/>
          <w:color w:val="000000"/>
          <w:spacing w:val="5"/>
          <w:u w:val="single"/>
        </w:rPr>
      </w:pPr>
      <w:r w:rsidRPr="00F36EBC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28AFD474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F36EBC" w:rsidRPr="00F36EBC" w14:paraId="4990F3A3" w14:textId="77777777" w:rsidTr="00F36EBC">
        <w:trPr>
          <w:trHeight w:val="561"/>
        </w:trPr>
        <w:tc>
          <w:tcPr>
            <w:tcW w:w="1511" w:type="dxa"/>
            <w:vAlign w:val="center"/>
          </w:tcPr>
          <w:p w14:paraId="7C762BBF" w14:textId="77777777" w:rsidR="00F36EBC" w:rsidRPr="00F36EBC" w:rsidRDefault="00F36EBC" w:rsidP="00F36EBC">
            <w:pPr>
              <w:ind w:rightChars="-49" w:right="-137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5C7934C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0EA697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BDCFCC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7D961F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C28C00A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58DF8E0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135980C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BAD6BD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70FF1D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9BEEA2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BD3448B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725C277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5463909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AAEFB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E98C8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BC125C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A6C31AE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52F96EF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4624190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1E227E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C22498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A6C5E5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6CDA753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3BAC6A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1F6340AC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3DB4B7B6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8F8A7E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64EC44D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26173B88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A98DD7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1574EE8E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1F08CA3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45014E4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F3E5A33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55936254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6453A48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77DC8E6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34F4BA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415F7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9C494F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7AF7CD02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12301CD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8D630E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2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5AD016C9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C07085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4D6E97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3C72C3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1491D2A" w14:textId="77777777" w:rsidTr="00F36EBC">
        <w:trPr>
          <w:trHeight w:val="561"/>
        </w:trPr>
        <w:tc>
          <w:tcPr>
            <w:tcW w:w="1511" w:type="dxa"/>
            <w:vAlign w:val="center"/>
          </w:tcPr>
          <w:p w14:paraId="0F80CB2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8D630E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2051765491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5AFF44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E67EF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EA1615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01FDC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755AFAC2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CF08A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72F5C49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982FBC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101693F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E2F3D9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5EF289" w14:textId="77777777" w:rsidTr="00F36EBC">
        <w:trPr>
          <w:trHeight w:val="547"/>
        </w:trPr>
        <w:tc>
          <w:tcPr>
            <w:tcW w:w="1511" w:type="dxa"/>
            <w:vAlign w:val="center"/>
          </w:tcPr>
          <w:p w14:paraId="3E52DF2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F36EBC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0C47028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B38D37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E14DDE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19111A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2AA246EF" w14:textId="77777777" w:rsidR="008D630E" w:rsidRPr="008E67D5" w:rsidRDefault="008D630E" w:rsidP="008D630E">
      <w:pPr>
        <w:rPr>
          <w:rFonts w:cs="Times New Roman"/>
          <w:color w:val="000000" w:themeColor="text1"/>
          <w:spacing w:val="5"/>
          <w:sz w:val="24"/>
        </w:rPr>
      </w:pPr>
    </w:p>
    <w:p w14:paraId="2E87FD77" w14:textId="77777777" w:rsidR="008D630E" w:rsidRPr="008E67D5" w:rsidRDefault="008D630E" w:rsidP="008D630E">
      <w:pPr>
        <w:ind w:rightChars="-72" w:right="-202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(注)　１．対象となる取得財産等は、取得価格又は効用の増加価格が方法書第２４条第１項に定める処分制限額以上の財産とする。</w:t>
      </w:r>
    </w:p>
    <w:p w14:paraId="32139260" w14:textId="02C6A320" w:rsidR="008D630E" w:rsidRPr="008E67D5" w:rsidRDefault="008D630E" w:rsidP="008D630E">
      <w:pPr>
        <w:ind w:left="1200" w:hanging="1200"/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２．財産名の区分は、</w:t>
      </w:r>
      <w:r w:rsidRPr="008E67D5" w:rsidDel="00023364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(イ) </w:t>
      </w:r>
      <w:r w:rsidRPr="008E67D5">
        <w:rPr>
          <w:rFonts w:cs="Times New Roman" w:hint="eastAsia"/>
          <w:color w:val="000000" w:themeColor="text1"/>
          <w:spacing w:val="5"/>
          <w:sz w:val="24"/>
        </w:rPr>
        <w:t>地下埋設物等の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入換工事、（ロ）べーパー回収設備、 (</w:t>
      </w:r>
      <w:r w:rsidR="00E12CDE">
        <w:rPr>
          <w:rFonts w:cs="Times New Roman" w:hint="eastAsia"/>
          <w:color w:val="000000" w:themeColor="text1"/>
          <w:kern w:val="0"/>
          <w:sz w:val="24"/>
          <w:szCs w:val="24"/>
        </w:rPr>
        <w:t>ハ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)</w:t>
      </w:r>
      <w:r w:rsidR="00E12CDE">
        <w:rPr>
          <w:rFonts w:cs="Times New Roman" w:hint="eastAsia"/>
          <w:color w:val="000000" w:themeColor="text1"/>
          <w:kern w:val="0"/>
          <w:sz w:val="24"/>
          <w:szCs w:val="24"/>
        </w:rPr>
        <w:t>自家発電設備</w:t>
      </w:r>
      <w:r>
        <w:rPr>
          <w:rFonts w:cs="Times New Roman" w:hint="eastAsia"/>
          <w:color w:val="000000" w:themeColor="text1"/>
          <w:kern w:val="0"/>
          <w:sz w:val="24"/>
          <w:szCs w:val="24"/>
        </w:rPr>
        <w:t>、（</w:t>
      </w:r>
      <w:r w:rsidR="00E12CDE">
        <w:rPr>
          <w:rFonts w:cs="Times New Roman" w:hint="eastAsia"/>
          <w:color w:val="000000" w:themeColor="text1"/>
          <w:kern w:val="0"/>
          <w:sz w:val="24"/>
          <w:szCs w:val="24"/>
        </w:rPr>
        <w:t>ニ</w:t>
      </w:r>
      <w:bookmarkStart w:id="0" w:name="_GoBack"/>
      <w:bookmarkEnd w:id="0"/>
      <w:r>
        <w:rPr>
          <w:rFonts w:cs="Times New Roman" w:hint="eastAsia"/>
          <w:color w:val="000000" w:themeColor="text1"/>
          <w:kern w:val="0"/>
          <w:sz w:val="24"/>
          <w:szCs w:val="24"/>
        </w:rPr>
        <w:t>）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>その他とする。</w:t>
      </w:r>
    </w:p>
    <w:p w14:paraId="33E3460A" w14:textId="77777777" w:rsidR="008D630E" w:rsidRPr="008E67D5" w:rsidRDefault="008D630E" w:rsidP="008D630E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56527E47" w14:textId="538B748A" w:rsidR="00F36EBC" w:rsidRPr="008D630E" w:rsidRDefault="008D630E" w:rsidP="008D630E">
      <w:pPr>
        <w:rPr>
          <w:rFonts w:cs="Times New Roman"/>
          <w:color w:val="000000" w:themeColor="text1"/>
          <w:kern w:val="0"/>
          <w:sz w:val="24"/>
          <w:szCs w:val="24"/>
        </w:rPr>
      </w:pPr>
      <w:r w:rsidRPr="008E67D5">
        <w:rPr>
          <w:rFonts w:cs="Times New Roman"/>
          <w:color w:val="000000" w:themeColor="text1"/>
          <w:kern w:val="0"/>
          <w:sz w:val="24"/>
          <w:szCs w:val="24"/>
        </w:rPr>
        <w:t xml:space="preserve"> </w:t>
      </w:r>
      <w:r w:rsidRPr="008E67D5">
        <w:rPr>
          <w:rFonts w:cs="Times New Roman" w:hint="eastAsia"/>
          <w:color w:val="000000" w:themeColor="text1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RPr="008D630E" w:rsidSect="00682313">
      <w:footerReference w:type="default" r:id="rId7"/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F70E7D" w:rsidRDefault="00F70E7D" w:rsidP="00FB07F3">
      <w:r>
        <w:separator/>
      </w:r>
    </w:p>
  </w:endnote>
  <w:endnote w:type="continuationSeparator" w:id="0">
    <w:p w14:paraId="4FAF012A" w14:textId="77777777" w:rsidR="00F70E7D" w:rsidRDefault="00F70E7D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C5C9" w14:textId="77777777" w:rsidR="00F70E7D" w:rsidRPr="00D34B0C" w:rsidRDefault="00F70E7D" w:rsidP="0060385E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F70E7D" w:rsidRDefault="00F70E7D" w:rsidP="00FB07F3">
      <w:r>
        <w:separator/>
      </w:r>
    </w:p>
  </w:footnote>
  <w:footnote w:type="continuationSeparator" w:id="0">
    <w:p w14:paraId="69C5793D" w14:textId="77777777" w:rsidR="00F70E7D" w:rsidRDefault="00F70E7D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575E5"/>
    <w:rsid w:val="00157A77"/>
    <w:rsid w:val="00172960"/>
    <w:rsid w:val="001B066A"/>
    <w:rsid w:val="001D5714"/>
    <w:rsid w:val="001D6458"/>
    <w:rsid w:val="001F14F6"/>
    <w:rsid w:val="002108CA"/>
    <w:rsid w:val="002158D3"/>
    <w:rsid w:val="00227E40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50D2"/>
    <w:rsid w:val="0041747A"/>
    <w:rsid w:val="004220EC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313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D630E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A6502"/>
    <w:rsid w:val="00BD1404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D1A45"/>
    <w:rsid w:val="00E1062C"/>
    <w:rsid w:val="00E12CDE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1EF2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70E7D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4ACA82-4FDC-4586-8AC7-D47C147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3899-BD67-447C-8F9A-65DD8241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5</cp:revision>
  <cp:lastPrinted>2020-07-17T00:38:00Z</cp:lastPrinted>
  <dcterms:created xsi:type="dcterms:W3CDTF">2020-07-21T23:29:00Z</dcterms:created>
  <dcterms:modified xsi:type="dcterms:W3CDTF">2023-06-19T06:39:00Z</dcterms:modified>
</cp:coreProperties>
</file>